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DA" w:rsidRDefault="00C427DA" w:rsidP="00AC1DA6">
      <w:pPr>
        <w:jc w:val="center"/>
        <w:rPr>
          <w:b/>
          <w:sz w:val="28"/>
          <w:szCs w:val="28"/>
        </w:rPr>
      </w:pPr>
      <w:r>
        <w:rPr>
          <w:b/>
          <w:sz w:val="28"/>
          <w:szCs w:val="28"/>
        </w:rPr>
        <w:t>Minutes of the Economic Development Committee</w:t>
      </w:r>
    </w:p>
    <w:p w:rsidR="00C427DA" w:rsidRDefault="00E22F71" w:rsidP="00C427DA">
      <w:pPr>
        <w:jc w:val="center"/>
        <w:rPr>
          <w:b/>
          <w:sz w:val="28"/>
          <w:szCs w:val="28"/>
        </w:rPr>
      </w:pPr>
      <w:r>
        <w:rPr>
          <w:b/>
          <w:sz w:val="28"/>
          <w:szCs w:val="28"/>
        </w:rPr>
        <w:t>Meeting January 6, 2016</w:t>
      </w:r>
    </w:p>
    <w:p w:rsidR="00C427DA" w:rsidRDefault="00C427DA" w:rsidP="00C427DA">
      <w:pPr>
        <w:rPr>
          <w:szCs w:val="24"/>
        </w:rPr>
      </w:pPr>
    </w:p>
    <w:p w:rsidR="00C427DA" w:rsidRDefault="00C427DA" w:rsidP="00C427DA">
      <w:pPr>
        <w:rPr>
          <w:szCs w:val="24"/>
        </w:rPr>
      </w:pPr>
      <w:r>
        <w:rPr>
          <w:szCs w:val="24"/>
        </w:rPr>
        <w:t xml:space="preserve">Attendees: Erik Espling, Chuck Osgood, Sarah </w:t>
      </w:r>
      <w:proofErr w:type="spellStart"/>
      <w:r>
        <w:rPr>
          <w:szCs w:val="24"/>
        </w:rPr>
        <w:t>Zmistowski</w:t>
      </w:r>
      <w:proofErr w:type="spellEnd"/>
      <w:r>
        <w:rPr>
          <w:szCs w:val="24"/>
        </w:rPr>
        <w:t>, Pat Rice</w:t>
      </w:r>
      <w:bookmarkStart w:id="0" w:name="_GoBack"/>
      <w:bookmarkEnd w:id="0"/>
      <w:r w:rsidR="00EF0A09">
        <w:rPr>
          <w:szCs w:val="24"/>
        </w:rPr>
        <w:t xml:space="preserve">,Judy </w:t>
      </w:r>
      <w:proofErr w:type="spellStart"/>
      <w:r w:rsidR="00EF0A09">
        <w:rPr>
          <w:szCs w:val="24"/>
        </w:rPr>
        <w:t>Horten</w:t>
      </w:r>
      <w:proofErr w:type="spellEnd"/>
      <w:r w:rsidR="00771169">
        <w:rPr>
          <w:szCs w:val="24"/>
        </w:rPr>
        <w:t>, guests David Milan, Director of Economic Development-Orono and Don MacKay, chair of the Veazie Planning Board.</w:t>
      </w:r>
    </w:p>
    <w:p w:rsidR="00C427DA" w:rsidRDefault="00C427DA" w:rsidP="00C427DA">
      <w:pPr>
        <w:rPr>
          <w:szCs w:val="24"/>
        </w:rPr>
      </w:pPr>
      <w:r>
        <w:rPr>
          <w:szCs w:val="24"/>
        </w:rPr>
        <w:t>The mee</w:t>
      </w:r>
      <w:r w:rsidR="00771169">
        <w:rPr>
          <w:szCs w:val="24"/>
        </w:rPr>
        <w:t>ting was called to order at 6:35</w:t>
      </w:r>
      <w:r w:rsidR="00FD4019">
        <w:rPr>
          <w:szCs w:val="24"/>
        </w:rPr>
        <w:t xml:space="preserve">pm. </w:t>
      </w:r>
      <w:r w:rsidR="003C49B0">
        <w:rPr>
          <w:szCs w:val="24"/>
        </w:rPr>
        <w:t>A motion to approve the minutes of the December 10</w:t>
      </w:r>
      <w:r w:rsidR="003C49B0" w:rsidRPr="003C49B0">
        <w:rPr>
          <w:szCs w:val="24"/>
          <w:vertAlign w:val="superscript"/>
        </w:rPr>
        <w:t>th</w:t>
      </w:r>
      <w:r w:rsidR="003C49B0">
        <w:rPr>
          <w:szCs w:val="24"/>
        </w:rPr>
        <w:t xml:space="preserve"> meeting was made by Sarah and seconded by Erik, the minutes were approved unanimously.</w:t>
      </w:r>
    </w:p>
    <w:p w:rsidR="003C49B0" w:rsidRPr="00F02FDB" w:rsidRDefault="003C49B0" w:rsidP="003C49B0">
      <w:pPr>
        <w:pStyle w:val="ListParagraph"/>
        <w:numPr>
          <w:ilvl w:val="0"/>
          <w:numId w:val="1"/>
        </w:numPr>
        <w:rPr>
          <w:b/>
          <w:szCs w:val="24"/>
        </w:rPr>
      </w:pPr>
      <w:r>
        <w:rPr>
          <w:b/>
          <w:szCs w:val="24"/>
        </w:rPr>
        <w:t>Discussion with Dave Milan</w:t>
      </w:r>
      <w:r w:rsidR="00C427DA">
        <w:rPr>
          <w:b/>
          <w:szCs w:val="24"/>
        </w:rPr>
        <w:t>:</w:t>
      </w:r>
      <w:r>
        <w:rPr>
          <w:szCs w:val="24"/>
        </w:rPr>
        <w:t xml:space="preserve"> A wide ranging discussion ensued about how Dave tries to get everyone on the same page in order to have a successful economic development effort. He drew upon his time at Bucksport as examples such as surveying the people on what they </w:t>
      </w:r>
      <w:r w:rsidR="005E4493">
        <w:rPr>
          <w:szCs w:val="24"/>
        </w:rPr>
        <w:t>want on a regular basis. Getting support from the town council members so that the economic plan is unified. Discussion took place about getting input for the Comprehensive Plan and including goals in the plan that are regularly reviewed to see if they have been accomplished. Our discussion was wide ranging and at the end, the committee would like to work cooperatively with Dave/Orono when possible.</w:t>
      </w:r>
    </w:p>
    <w:p w:rsidR="00F02FDB" w:rsidRPr="00F02FDB" w:rsidRDefault="00F02FDB" w:rsidP="00F02FDB">
      <w:pPr>
        <w:rPr>
          <w:b/>
          <w:szCs w:val="24"/>
        </w:rPr>
      </w:pPr>
    </w:p>
    <w:p w:rsidR="00C569F5" w:rsidRPr="003C49B0" w:rsidRDefault="003C49B0" w:rsidP="003C49B0">
      <w:pPr>
        <w:pStyle w:val="ListParagraph"/>
        <w:numPr>
          <w:ilvl w:val="0"/>
          <w:numId w:val="1"/>
        </w:numPr>
        <w:rPr>
          <w:b/>
          <w:szCs w:val="24"/>
        </w:rPr>
      </w:pPr>
      <w:r>
        <w:rPr>
          <w:b/>
          <w:szCs w:val="24"/>
        </w:rPr>
        <w:t>Comprehensive Plan:</w:t>
      </w:r>
      <w:r w:rsidR="00A62C27">
        <w:rPr>
          <w:b/>
          <w:szCs w:val="24"/>
        </w:rPr>
        <w:t xml:space="preserve"> </w:t>
      </w:r>
      <w:r w:rsidR="005E4493">
        <w:rPr>
          <w:szCs w:val="24"/>
        </w:rPr>
        <w:t>As a follow up to December’s meeting, we invited Don MacKay to give us and update on what the Planning Committee has done on the Comprehensive plan an</w:t>
      </w:r>
      <w:r w:rsidR="00EB05EC">
        <w:rPr>
          <w:szCs w:val="24"/>
        </w:rPr>
        <w:t>d to develop a data request for</w:t>
      </w:r>
      <w:r w:rsidR="00B37A18">
        <w:rPr>
          <w:szCs w:val="24"/>
        </w:rPr>
        <w:t xml:space="preserve"> the State’s Municipal Planning Assistance Program.</w:t>
      </w:r>
      <w:r w:rsidR="00EB05EC">
        <w:rPr>
          <w:szCs w:val="24"/>
        </w:rPr>
        <w:t xml:space="preserve"> The following were pres</w:t>
      </w:r>
      <w:r w:rsidR="00B37A18">
        <w:rPr>
          <w:szCs w:val="24"/>
        </w:rPr>
        <w:t>ented to Don by the committee:</w:t>
      </w:r>
    </w:p>
    <w:p w:rsidR="00B37A18" w:rsidRPr="00B37A18" w:rsidRDefault="00B37A18" w:rsidP="00B37A18">
      <w:pPr>
        <w:pStyle w:val="ListParagraph"/>
        <w:spacing w:after="0" w:line="240" w:lineRule="auto"/>
        <w:rPr>
          <w:rFonts w:eastAsia="Times New Roman" w:cs="Times New Roman"/>
          <w:color w:val="auto"/>
          <w:szCs w:val="24"/>
        </w:rPr>
      </w:pP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Cs w:val="24"/>
        </w:rPr>
        <w:t>1</w:t>
      </w:r>
      <w:r w:rsidRPr="00B37A18">
        <w:rPr>
          <w:rFonts w:eastAsia="Times New Roman" w:cs="Times New Roman"/>
          <w:color w:val="auto"/>
          <w:sz w:val="22"/>
        </w:rPr>
        <w:t xml:space="preserve">. Employers/employment in </w:t>
      </w:r>
      <w:r w:rsidRPr="00B37A18">
        <w:rPr>
          <w:rFonts w:eastAsia="Times New Roman" w:cs="Times New Roman"/>
          <w:b/>
          <w:bCs/>
          <w:color w:val="auto"/>
          <w:sz w:val="22"/>
        </w:rPr>
        <w:t>Veazie</w:t>
      </w:r>
      <w:r w:rsidRPr="00B37A18">
        <w:rPr>
          <w:rFonts w:eastAsia="Times New Roman" w:cs="Times New Roman"/>
          <w:color w:val="auto"/>
          <w:sz w:val="22"/>
        </w:rPr>
        <w:t>,</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 xml:space="preserve">2. Type of establishment </w:t>
      </w:r>
      <w:r w:rsidR="00212F96" w:rsidRPr="00B37A18">
        <w:rPr>
          <w:rFonts w:eastAsia="Times New Roman" w:cs="Times New Roman"/>
          <w:color w:val="auto"/>
          <w:sz w:val="22"/>
        </w:rPr>
        <w:t>i.e.</w:t>
      </w:r>
      <w:r w:rsidRPr="00B37A18">
        <w:rPr>
          <w:rFonts w:eastAsia="Times New Roman" w:cs="Times New Roman"/>
          <w:color w:val="auto"/>
          <w:sz w:val="22"/>
        </w:rPr>
        <w:t xml:space="preserve"> retail, wholesale, manufacturing, construction </w:t>
      </w:r>
      <w:r w:rsidR="00212F96" w:rsidRPr="00B37A18">
        <w:rPr>
          <w:rFonts w:eastAsia="Times New Roman" w:cs="Times New Roman"/>
          <w:color w:val="auto"/>
          <w:sz w:val="22"/>
        </w:rPr>
        <w:t>etc</w:t>
      </w:r>
      <w:r w:rsidR="00212F96" w:rsidRPr="00B37A18">
        <w:rPr>
          <w:rFonts w:eastAsia="Times New Roman" w:cs="Times New Roman"/>
          <w:b/>
          <w:bCs/>
          <w:color w:val="auto"/>
          <w:sz w:val="22"/>
        </w:rPr>
        <w:t>. Veazie</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3.</w:t>
      </w:r>
      <w:r w:rsidRPr="00B37A18">
        <w:rPr>
          <w:rFonts w:eastAsia="Times New Roman" w:cs="Times New Roman"/>
          <w:color w:val="auto"/>
          <w:sz w:val="22"/>
          <w:u w:val="single"/>
        </w:rPr>
        <w:t>Comparative Per capita and median household incom</w:t>
      </w:r>
      <w:r w:rsidRPr="00B37A18">
        <w:rPr>
          <w:rFonts w:eastAsia="Times New Roman" w:cs="Times New Roman"/>
          <w:color w:val="auto"/>
          <w:sz w:val="22"/>
        </w:rPr>
        <w:t>e</w:t>
      </w:r>
      <w:r w:rsidRPr="00B37A18">
        <w:rPr>
          <w:rFonts w:eastAsia="Times New Roman" w:cs="Times New Roman"/>
          <w:color w:val="auto"/>
          <w:sz w:val="22"/>
          <w:u w:val="single"/>
        </w:rPr>
        <w:t>-</w:t>
      </w:r>
      <w:r w:rsidRPr="00B37A18">
        <w:rPr>
          <w:rFonts w:eastAsia="Times New Roman" w:cs="Times New Roman"/>
          <w:b/>
          <w:bCs/>
          <w:color w:val="auto"/>
          <w:sz w:val="22"/>
          <w:u w:val="single"/>
        </w:rPr>
        <w:t xml:space="preserve"> </w:t>
      </w:r>
      <w:r w:rsidRPr="00B37A18">
        <w:rPr>
          <w:rFonts w:eastAsia="Times New Roman" w:cs="Times New Roman"/>
          <w:b/>
          <w:bCs/>
          <w:color w:val="auto"/>
          <w:sz w:val="22"/>
        </w:rPr>
        <w:t>Veazie</w:t>
      </w:r>
      <w:r w:rsidRPr="00B37A18">
        <w:rPr>
          <w:rFonts w:eastAsia="Times New Roman" w:cs="Times New Roman"/>
          <w:color w:val="auto"/>
          <w:sz w:val="22"/>
        </w:rPr>
        <w:t>, Bangor, Orono, Brewer</w:t>
      </w:r>
      <w:r w:rsidRPr="00B37A18">
        <w:rPr>
          <w:rFonts w:eastAsia="Times New Roman" w:cs="Times New Roman"/>
          <w:color w:val="auto"/>
          <w:sz w:val="22"/>
          <w:u w:val="single"/>
        </w:rPr>
        <w:t>,</w:t>
      </w:r>
      <w:r w:rsidRPr="00B37A18">
        <w:rPr>
          <w:rFonts w:eastAsia="Times New Roman" w:cs="Times New Roman"/>
          <w:color w:val="auto"/>
          <w:sz w:val="22"/>
        </w:rPr>
        <w:t xml:space="preserve"> State average</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4. Unemployment rate for Veazie vs. Penobscot County and State numbers</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5. Home based businesses Veazie</w:t>
      </w:r>
    </w:p>
    <w:p w:rsidR="00B37A18" w:rsidRPr="00B37A18" w:rsidRDefault="00B37A18" w:rsidP="00B37A18">
      <w:pPr>
        <w:pStyle w:val="ListParagraph"/>
        <w:numPr>
          <w:ilvl w:val="0"/>
          <w:numId w:val="1"/>
        </w:numPr>
        <w:spacing w:after="240" w:line="240" w:lineRule="auto"/>
        <w:rPr>
          <w:rFonts w:eastAsia="Times New Roman" w:cs="Times New Roman"/>
          <w:color w:val="auto"/>
          <w:sz w:val="22"/>
        </w:rPr>
      </w:pPr>
      <w:r w:rsidRPr="00B37A18">
        <w:rPr>
          <w:rFonts w:eastAsia="Times New Roman" w:cs="Times New Roman"/>
          <w:color w:val="auto"/>
          <w:sz w:val="22"/>
        </w:rPr>
        <w:t xml:space="preserve">5. General economic outlook for Bangor region </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 xml:space="preserve">6. </w:t>
      </w:r>
      <w:r w:rsidRPr="00B37A18">
        <w:rPr>
          <w:rFonts w:eastAsia="Times New Roman" w:cs="Times New Roman"/>
          <w:color w:val="auto"/>
          <w:sz w:val="22"/>
          <w:u w:val="single"/>
        </w:rPr>
        <w:t>Comparative population change</w:t>
      </w:r>
      <w:r w:rsidRPr="00B37A18">
        <w:rPr>
          <w:rFonts w:eastAsia="Times New Roman" w:cs="Times New Roman"/>
          <w:color w:val="auto"/>
          <w:sz w:val="22"/>
        </w:rPr>
        <w:t xml:space="preserve"> 1980- 1990- 2000- 2015 (growth rate) </w:t>
      </w:r>
      <w:r w:rsidRPr="00B37A18">
        <w:rPr>
          <w:rFonts w:eastAsia="Times New Roman" w:cs="Times New Roman"/>
          <w:b/>
          <w:bCs/>
          <w:color w:val="auto"/>
          <w:sz w:val="22"/>
        </w:rPr>
        <w:t xml:space="preserve">Veazie, </w:t>
      </w:r>
      <w:r w:rsidRPr="00B37A18">
        <w:rPr>
          <w:rFonts w:eastAsia="Times New Roman" w:cs="Times New Roman"/>
          <w:color w:val="auto"/>
          <w:sz w:val="22"/>
        </w:rPr>
        <w:t xml:space="preserve">Bangor, Orono, Brewer, State </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 xml:space="preserve">7. Age distribution </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8. Household size</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9. Household type</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10. Household income and sources of income</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11. Educational attainment</w:t>
      </w:r>
    </w:p>
    <w:p w:rsidR="00B37A18" w:rsidRPr="00B37A18" w:rsidRDefault="00B37A18" w:rsidP="00B37A18">
      <w:pPr>
        <w:pStyle w:val="ListParagraph"/>
        <w:numPr>
          <w:ilvl w:val="0"/>
          <w:numId w:val="1"/>
        </w:numPr>
        <w:spacing w:after="0" w:line="240" w:lineRule="auto"/>
        <w:rPr>
          <w:rFonts w:eastAsia="Times New Roman" w:cs="Times New Roman"/>
          <w:color w:val="auto"/>
          <w:sz w:val="22"/>
        </w:rPr>
      </w:pPr>
      <w:r w:rsidRPr="00B37A18">
        <w:rPr>
          <w:rFonts w:eastAsia="Times New Roman" w:cs="Times New Roman"/>
          <w:color w:val="auto"/>
          <w:sz w:val="22"/>
        </w:rPr>
        <w:t>12. Population projections for</w:t>
      </w:r>
      <w:r w:rsidRPr="00B37A18">
        <w:rPr>
          <w:rFonts w:eastAsia="Times New Roman" w:cs="Times New Roman"/>
          <w:b/>
          <w:bCs/>
          <w:color w:val="auto"/>
          <w:sz w:val="22"/>
        </w:rPr>
        <w:t xml:space="preserve"> Veazie</w:t>
      </w:r>
    </w:p>
    <w:p w:rsidR="003C49B0" w:rsidRPr="00B37A18" w:rsidRDefault="00B37A18" w:rsidP="00B37A18">
      <w:pPr>
        <w:pStyle w:val="ListParagraph"/>
        <w:numPr>
          <w:ilvl w:val="0"/>
          <w:numId w:val="1"/>
        </w:numPr>
        <w:rPr>
          <w:b/>
          <w:sz w:val="22"/>
        </w:rPr>
      </w:pPr>
      <w:r w:rsidRPr="00B37A18">
        <w:rPr>
          <w:rFonts w:eastAsia="Times New Roman" w:cs="Times New Roman"/>
          <w:color w:val="auto"/>
          <w:sz w:val="22"/>
        </w:rPr>
        <w:t>13. Population projections for Bangor, Brewer, Orono</w:t>
      </w:r>
    </w:p>
    <w:p w:rsidR="00B37A18" w:rsidRPr="00B37A18" w:rsidRDefault="00B37A18" w:rsidP="00B37A18">
      <w:pPr>
        <w:pStyle w:val="ListParagraph"/>
        <w:rPr>
          <w:b/>
          <w:sz w:val="22"/>
        </w:rPr>
      </w:pPr>
    </w:p>
    <w:p w:rsidR="003C49B0" w:rsidRPr="00B37A18" w:rsidRDefault="003C49B0" w:rsidP="003C49B0">
      <w:pPr>
        <w:pStyle w:val="ListParagraph"/>
        <w:numPr>
          <w:ilvl w:val="0"/>
          <w:numId w:val="1"/>
        </w:numPr>
        <w:rPr>
          <w:b/>
          <w:szCs w:val="24"/>
        </w:rPr>
      </w:pPr>
      <w:r>
        <w:rPr>
          <w:b/>
          <w:szCs w:val="24"/>
        </w:rPr>
        <w:t>Postponement of December 10</w:t>
      </w:r>
      <w:r w:rsidRPr="003C49B0">
        <w:rPr>
          <w:b/>
          <w:szCs w:val="24"/>
          <w:vertAlign w:val="superscript"/>
        </w:rPr>
        <w:t>th</w:t>
      </w:r>
      <w:r>
        <w:rPr>
          <w:b/>
          <w:szCs w:val="24"/>
        </w:rPr>
        <w:t xml:space="preserve"> Action items:</w:t>
      </w:r>
      <w:r w:rsidR="00B37A18">
        <w:rPr>
          <w:b/>
          <w:szCs w:val="24"/>
        </w:rPr>
        <w:t xml:space="preserve"> </w:t>
      </w:r>
      <w:r w:rsidR="00B37A18">
        <w:rPr>
          <w:szCs w:val="24"/>
        </w:rPr>
        <w:t>Due to time constraints, many of the action items from the December 10</w:t>
      </w:r>
      <w:r w:rsidR="00B37A18" w:rsidRPr="00B37A18">
        <w:rPr>
          <w:szCs w:val="24"/>
          <w:vertAlign w:val="superscript"/>
        </w:rPr>
        <w:t>th</w:t>
      </w:r>
      <w:r w:rsidR="00B37A18">
        <w:rPr>
          <w:szCs w:val="24"/>
        </w:rPr>
        <w:t xml:space="preserve"> meeting will be reviewed at the next meeting.</w:t>
      </w:r>
    </w:p>
    <w:p w:rsidR="00B37A18" w:rsidRPr="00B37A18" w:rsidRDefault="00B37A18" w:rsidP="00B37A18">
      <w:pPr>
        <w:pStyle w:val="ListParagraph"/>
        <w:rPr>
          <w:b/>
          <w:szCs w:val="24"/>
        </w:rPr>
      </w:pPr>
    </w:p>
    <w:p w:rsidR="00B37A18" w:rsidRDefault="00B37A18" w:rsidP="00B37A18">
      <w:pPr>
        <w:pStyle w:val="ListParagraph"/>
        <w:rPr>
          <w:b/>
          <w:szCs w:val="24"/>
        </w:rPr>
      </w:pPr>
    </w:p>
    <w:p w:rsidR="00C569F5" w:rsidRPr="00A7316A" w:rsidRDefault="00C569F5" w:rsidP="00C569F5">
      <w:pPr>
        <w:pStyle w:val="ListParagraph"/>
        <w:rPr>
          <w:szCs w:val="24"/>
        </w:rPr>
      </w:pPr>
      <w:r>
        <w:rPr>
          <w:b/>
          <w:szCs w:val="24"/>
        </w:rPr>
        <w:t xml:space="preserve">Next meeting: </w:t>
      </w:r>
      <w:r w:rsidR="00A7316A">
        <w:rPr>
          <w:szCs w:val="24"/>
        </w:rPr>
        <w:t>-</w:t>
      </w:r>
      <w:r w:rsidR="003C49B0">
        <w:rPr>
          <w:szCs w:val="24"/>
        </w:rPr>
        <w:t xml:space="preserve"> The next mee</w:t>
      </w:r>
      <w:r w:rsidR="001112BD">
        <w:rPr>
          <w:szCs w:val="24"/>
        </w:rPr>
        <w:t>ting date was set for February 3</w:t>
      </w:r>
      <w:r w:rsidR="003C49B0" w:rsidRPr="003C49B0">
        <w:rPr>
          <w:szCs w:val="24"/>
          <w:vertAlign w:val="superscript"/>
        </w:rPr>
        <w:t>th</w:t>
      </w:r>
      <w:r w:rsidR="003C49B0">
        <w:rPr>
          <w:szCs w:val="24"/>
        </w:rPr>
        <w:t xml:space="preserve"> at 6:30pm.  A motion to adjourn was put forth by Erik and s</w:t>
      </w:r>
      <w:r w:rsidR="00212F96">
        <w:rPr>
          <w:szCs w:val="24"/>
        </w:rPr>
        <w:t>econded</w:t>
      </w:r>
      <w:r w:rsidR="003C49B0">
        <w:rPr>
          <w:szCs w:val="24"/>
        </w:rPr>
        <w:t xml:space="preserve"> by </w:t>
      </w:r>
      <w:r w:rsidR="00212F96">
        <w:rPr>
          <w:szCs w:val="24"/>
        </w:rPr>
        <w:t>Sarah;</w:t>
      </w:r>
      <w:r w:rsidR="003C49B0">
        <w:rPr>
          <w:szCs w:val="24"/>
        </w:rPr>
        <w:t xml:space="preserve"> the meeting was adjourned at 8:26pm</w:t>
      </w:r>
    </w:p>
    <w:p w:rsidR="00C427DA" w:rsidRPr="00C427DA" w:rsidRDefault="00C427DA" w:rsidP="00C427DA">
      <w:pPr>
        <w:rPr>
          <w:szCs w:val="24"/>
        </w:rPr>
      </w:pPr>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5E3"/>
    <w:multiLevelType w:val="hybridMultilevel"/>
    <w:tmpl w:val="9AA8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D61E9"/>
    <w:rsid w:val="001112BD"/>
    <w:rsid w:val="00113DA3"/>
    <w:rsid w:val="00123536"/>
    <w:rsid w:val="00153EFB"/>
    <w:rsid w:val="00212F96"/>
    <w:rsid w:val="00345DAB"/>
    <w:rsid w:val="003955D9"/>
    <w:rsid w:val="003C49B0"/>
    <w:rsid w:val="005E4493"/>
    <w:rsid w:val="00771169"/>
    <w:rsid w:val="00A3214B"/>
    <w:rsid w:val="00A62C27"/>
    <w:rsid w:val="00A7316A"/>
    <w:rsid w:val="00AA44B8"/>
    <w:rsid w:val="00AC1DA6"/>
    <w:rsid w:val="00B37A18"/>
    <w:rsid w:val="00B87838"/>
    <w:rsid w:val="00C427DA"/>
    <w:rsid w:val="00C569F5"/>
    <w:rsid w:val="00CD64CC"/>
    <w:rsid w:val="00E22F71"/>
    <w:rsid w:val="00E324C7"/>
    <w:rsid w:val="00EB05EC"/>
    <w:rsid w:val="00EF0A09"/>
    <w:rsid w:val="00F02FDB"/>
    <w:rsid w:val="00F35375"/>
    <w:rsid w:val="00FD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8065">
      <w:bodyDiv w:val="1"/>
      <w:marLeft w:val="0"/>
      <w:marRight w:val="0"/>
      <w:marTop w:val="0"/>
      <w:marBottom w:val="0"/>
      <w:divBdr>
        <w:top w:val="none" w:sz="0" w:space="0" w:color="auto"/>
        <w:left w:val="none" w:sz="0" w:space="0" w:color="auto"/>
        <w:bottom w:val="none" w:sz="0" w:space="0" w:color="auto"/>
        <w:right w:val="none" w:sz="0" w:space="0" w:color="auto"/>
      </w:divBdr>
      <w:divsChild>
        <w:div w:id="1572618867">
          <w:marLeft w:val="0"/>
          <w:marRight w:val="0"/>
          <w:marTop w:val="0"/>
          <w:marBottom w:val="0"/>
          <w:divBdr>
            <w:top w:val="none" w:sz="0" w:space="0" w:color="auto"/>
            <w:left w:val="none" w:sz="0" w:space="0" w:color="auto"/>
            <w:bottom w:val="none" w:sz="0" w:space="0" w:color="auto"/>
            <w:right w:val="none" w:sz="0" w:space="0" w:color="auto"/>
          </w:divBdr>
          <w:divsChild>
            <w:div w:id="2071415335">
              <w:marLeft w:val="0"/>
              <w:marRight w:val="0"/>
              <w:marTop w:val="0"/>
              <w:marBottom w:val="0"/>
              <w:divBdr>
                <w:top w:val="none" w:sz="0" w:space="0" w:color="auto"/>
                <w:left w:val="none" w:sz="0" w:space="0" w:color="auto"/>
                <w:bottom w:val="none" w:sz="0" w:space="0" w:color="auto"/>
                <w:right w:val="none" w:sz="0" w:space="0" w:color="auto"/>
              </w:divBdr>
              <w:divsChild>
                <w:div w:id="976184005">
                  <w:marLeft w:val="0"/>
                  <w:marRight w:val="0"/>
                  <w:marTop w:val="0"/>
                  <w:marBottom w:val="0"/>
                  <w:divBdr>
                    <w:top w:val="none" w:sz="0" w:space="0" w:color="auto"/>
                    <w:left w:val="none" w:sz="0" w:space="0" w:color="auto"/>
                    <w:bottom w:val="none" w:sz="0" w:space="0" w:color="auto"/>
                    <w:right w:val="none" w:sz="0" w:space="0" w:color="auto"/>
                  </w:divBdr>
                  <w:divsChild>
                    <w:div w:id="1871794380">
                      <w:marLeft w:val="0"/>
                      <w:marRight w:val="0"/>
                      <w:marTop w:val="0"/>
                      <w:marBottom w:val="0"/>
                      <w:divBdr>
                        <w:top w:val="none" w:sz="0" w:space="0" w:color="auto"/>
                        <w:left w:val="none" w:sz="0" w:space="0" w:color="auto"/>
                        <w:bottom w:val="none" w:sz="0" w:space="0" w:color="auto"/>
                        <w:right w:val="none" w:sz="0" w:space="0" w:color="auto"/>
                      </w:divBdr>
                      <w:divsChild>
                        <w:div w:id="1413695316">
                          <w:marLeft w:val="0"/>
                          <w:marRight w:val="0"/>
                          <w:marTop w:val="0"/>
                          <w:marBottom w:val="0"/>
                          <w:divBdr>
                            <w:top w:val="none" w:sz="0" w:space="0" w:color="auto"/>
                            <w:left w:val="none" w:sz="0" w:space="0" w:color="auto"/>
                            <w:bottom w:val="none" w:sz="0" w:space="0" w:color="auto"/>
                            <w:right w:val="none" w:sz="0" w:space="0" w:color="auto"/>
                          </w:divBdr>
                          <w:divsChild>
                            <w:div w:id="563175052">
                              <w:marLeft w:val="0"/>
                              <w:marRight w:val="0"/>
                              <w:marTop w:val="0"/>
                              <w:marBottom w:val="0"/>
                              <w:divBdr>
                                <w:top w:val="none" w:sz="0" w:space="0" w:color="auto"/>
                                <w:left w:val="none" w:sz="0" w:space="0" w:color="auto"/>
                                <w:bottom w:val="none" w:sz="0" w:space="0" w:color="auto"/>
                                <w:right w:val="none" w:sz="0" w:space="0" w:color="auto"/>
                              </w:divBdr>
                              <w:divsChild>
                                <w:div w:id="1085300790">
                                  <w:marLeft w:val="0"/>
                                  <w:marRight w:val="0"/>
                                  <w:marTop w:val="0"/>
                                  <w:marBottom w:val="0"/>
                                  <w:divBdr>
                                    <w:top w:val="none" w:sz="0" w:space="0" w:color="auto"/>
                                    <w:left w:val="none" w:sz="0" w:space="0" w:color="auto"/>
                                    <w:bottom w:val="none" w:sz="0" w:space="0" w:color="auto"/>
                                    <w:right w:val="none" w:sz="0" w:space="0" w:color="auto"/>
                                  </w:divBdr>
                                  <w:divsChild>
                                    <w:div w:id="1778870926">
                                      <w:marLeft w:val="0"/>
                                      <w:marRight w:val="0"/>
                                      <w:marTop w:val="0"/>
                                      <w:marBottom w:val="0"/>
                                      <w:divBdr>
                                        <w:top w:val="none" w:sz="0" w:space="0" w:color="auto"/>
                                        <w:left w:val="none" w:sz="0" w:space="0" w:color="auto"/>
                                        <w:bottom w:val="none" w:sz="0" w:space="0" w:color="auto"/>
                                        <w:right w:val="none" w:sz="0" w:space="0" w:color="auto"/>
                                      </w:divBdr>
                                      <w:divsChild>
                                        <w:div w:id="1201163349">
                                          <w:marLeft w:val="0"/>
                                          <w:marRight w:val="0"/>
                                          <w:marTop w:val="0"/>
                                          <w:marBottom w:val="0"/>
                                          <w:divBdr>
                                            <w:top w:val="none" w:sz="0" w:space="0" w:color="auto"/>
                                            <w:left w:val="none" w:sz="0" w:space="0" w:color="auto"/>
                                            <w:bottom w:val="none" w:sz="0" w:space="0" w:color="auto"/>
                                            <w:right w:val="none" w:sz="0" w:space="0" w:color="auto"/>
                                          </w:divBdr>
                                          <w:divsChild>
                                            <w:div w:id="1005480008">
                                              <w:marLeft w:val="0"/>
                                              <w:marRight w:val="0"/>
                                              <w:marTop w:val="0"/>
                                              <w:marBottom w:val="0"/>
                                              <w:divBdr>
                                                <w:top w:val="none" w:sz="0" w:space="0" w:color="auto"/>
                                                <w:left w:val="none" w:sz="0" w:space="0" w:color="auto"/>
                                                <w:bottom w:val="none" w:sz="0" w:space="0" w:color="auto"/>
                                                <w:right w:val="none" w:sz="0" w:space="0" w:color="auto"/>
                                              </w:divBdr>
                                              <w:divsChild>
                                                <w:div w:id="549414293">
                                                  <w:marLeft w:val="0"/>
                                                  <w:marRight w:val="0"/>
                                                  <w:marTop w:val="0"/>
                                                  <w:marBottom w:val="0"/>
                                                  <w:divBdr>
                                                    <w:top w:val="none" w:sz="0" w:space="0" w:color="auto"/>
                                                    <w:left w:val="none" w:sz="0" w:space="0" w:color="auto"/>
                                                    <w:bottom w:val="none" w:sz="0" w:space="0" w:color="auto"/>
                                                    <w:right w:val="none" w:sz="0" w:space="0" w:color="auto"/>
                                                  </w:divBdr>
                                                  <w:divsChild>
                                                    <w:div w:id="427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D924-3F2B-40EB-8572-48606D1B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10</cp:revision>
  <cp:lastPrinted>2016-02-01T13:32:00Z</cp:lastPrinted>
  <dcterms:created xsi:type="dcterms:W3CDTF">2016-01-13T15:22:00Z</dcterms:created>
  <dcterms:modified xsi:type="dcterms:W3CDTF">2016-02-01T13:33:00Z</dcterms:modified>
</cp:coreProperties>
</file>